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75" w:rsidRDefault="00D06275" w:rsidP="0091360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-24032</wp:posOffset>
                </wp:positionH>
                <wp:positionV relativeFrom="paragraph">
                  <wp:posOffset>-178578</wp:posOffset>
                </wp:positionV>
                <wp:extent cx="2086378" cy="534473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8" cy="53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275" w:rsidRDefault="00D0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1960" cy="436245"/>
                                  <wp:effectExtent l="0" t="0" r="2540" b="190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D_4C_horizontalni_300dpi_CEVA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96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9pt;margin-top:-14.05pt;width:164.3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" fillcolor="white [3201]" stroked="f" strokeweight=".5pt">
                <v:textbox>
                  <w:txbxContent>
                    <w:p w:rsidR="00D06275" w:rsidRDefault="00D062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1960" cy="436245"/>
                            <wp:effectExtent l="0" t="0" r="2540" b="190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D_4C_horizontalni_300dpi_CEVA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960" cy="436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275" w:rsidRDefault="00D06275" w:rsidP="00913603">
      <w:pPr>
        <w:jc w:val="both"/>
        <w:rPr>
          <w:sz w:val="24"/>
          <w:szCs w:val="24"/>
        </w:rPr>
      </w:pPr>
      <w:bookmarkStart w:id="0" w:name="_GoBack"/>
      <w:bookmarkEnd w:id="0"/>
    </w:p>
    <w:p w:rsidR="001C1369" w:rsidRPr="00913603" w:rsidRDefault="00913603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>S</w:t>
      </w:r>
      <w:r w:rsidR="0032794D" w:rsidRPr="00913603">
        <w:rPr>
          <w:sz w:val="24"/>
          <w:szCs w:val="24"/>
        </w:rPr>
        <w:t xml:space="preserve">polečnost ČEVAK a.s. jako provozovatel vodovodů a kanalizací bedlivě sleduje a vyhodnocuje informace o šíření a způsobech přenosu </w:t>
      </w:r>
      <w:proofErr w:type="spellStart"/>
      <w:r w:rsidR="0032794D" w:rsidRPr="00913603">
        <w:rPr>
          <w:sz w:val="24"/>
          <w:szCs w:val="24"/>
        </w:rPr>
        <w:t>koronavirové</w:t>
      </w:r>
      <w:proofErr w:type="spellEnd"/>
      <w:r w:rsidR="0032794D" w:rsidRPr="00913603">
        <w:rPr>
          <w:sz w:val="24"/>
          <w:szCs w:val="24"/>
        </w:rPr>
        <w:t xml:space="preserve"> infekce způsobující </w:t>
      </w:r>
      <w:r w:rsidR="001C1369" w:rsidRPr="00913603">
        <w:rPr>
          <w:sz w:val="24"/>
          <w:szCs w:val="24"/>
        </w:rPr>
        <w:t>nemoc COVID-19. N</w:t>
      </w:r>
      <w:r w:rsidR="0032794D" w:rsidRPr="00913603">
        <w:rPr>
          <w:sz w:val="24"/>
          <w:szCs w:val="24"/>
        </w:rPr>
        <w:t>a základě informací Světové zdravotnické organizace</w:t>
      </w:r>
      <w:r w:rsidR="001C1369" w:rsidRPr="00913603">
        <w:rPr>
          <w:sz w:val="24"/>
          <w:szCs w:val="24"/>
        </w:rPr>
        <w:t xml:space="preserve">, Státního zdravotního ústavu, hygienických stanic a dalších institucí vás chceme ujistit, že </w:t>
      </w:r>
      <w:r w:rsidR="001C1369" w:rsidRPr="00913603">
        <w:rPr>
          <w:b/>
          <w:sz w:val="24"/>
          <w:szCs w:val="24"/>
        </w:rPr>
        <w:t>pitná voda dodávaná námi provozovaným vodovodem je v pořádku a lze ji používat bez jakýchkoliv omezení</w:t>
      </w:r>
      <w:r w:rsidR="001C1369" w:rsidRPr="00913603">
        <w:rPr>
          <w:sz w:val="24"/>
          <w:szCs w:val="24"/>
        </w:rPr>
        <w:t xml:space="preserve">. </w:t>
      </w:r>
    </w:p>
    <w:p w:rsidR="0032794D" w:rsidRPr="00913603" w:rsidRDefault="001C1369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 xml:space="preserve">S ohledem na potenciální možnost výskytu </w:t>
      </w:r>
      <w:proofErr w:type="spellStart"/>
      <w:r w:rsidRPr="00913603">
        <w:rPr>
          <w:sz w:val="24"/>
          <w:szCs w:val="24"/>
        </w:rPr>
        <w:t>koronaviru</w:t>
      </w:r>
      <w:proofErr w:type="spellEnd"/>
      <w:r w:rsidRPr="00913603">
        <w:rPr>
          <w:sz w:val="24"/>
          <w:szCs w:val="24"/>
        </w:rPr>
        <w:t xml:space="preserve"> ve vodě odpadní je nezbytně nutné </w:t>
      </w:r>
      <w:r w:rsidR="00913603" w:rsidRPr="00913603">
        <w:rPr>
          <w:sz w:val="24"/>
          <w:szCs w:val="24"/>
        </w:rPr>
        <w:t xml:space="preserve">striktně </w:t>
      </w:r>
      <w:r w:rsidRPr="00913603">
        <w:rPr>
          <w:sz w:val="24"/>
          <w:szCs w:val="24"/>
        </w:rPr>
        <w:t>dodržovat doporučená hygienická opatření a minimalizovat možnost lidského kontaktu s</w:t>
      </w:r>
      <w:r w:rsidR="00BC21E5" w:rsidRPr="00913603">
        <w:rPr>
          <w:sz w:val="24"/>
          <w:szCs w:val="24"/>
        </w:rPr>
        <w:t> odpadní vodou</w:t>
      </w:r>
      <w:r w:rsidRPr="00913603">
        <w:rPr>
          <w:sz w:val="24"/>
          <w:szCs w:val="24"/>
        </w:rPr>
        <w:t xml:space="preserve">. To se týká </w:t>
      </w:r>
      <w:r w:rsidR="00913603" w:rsidRPr="00913603">
        <w:rPr>
          <w:sz w:val="24"/>
          <w:szCs w:val="24"/>
        </w:rPr>
        <w:t>i</w:t>
      </w:r>
      <w:r w:rsidRPr="00913603">
        <w:rPr>
          <w:sz w:val="24"/>
          <w:szCs w:val="24"/>
        </w:rPr>
        <w:t xml:space="preserve"> našich zaměstnanců, </w:t>
      </w:r>
      <w:r w:rsidR="00BC21E5" w:rsidRPr="00913603">
        <w:rPr>
          <w:sz w:val="24"/>
          <w:szCs w:val="24"/>
        </w:rPr>
        <w:t xml:space="preserve">kteří omezí činnosti prováděné na kanalizacích a čistírnách odpadních vod na nezbytné minimum. </w:t>
      </w:r>
    </w:p>
    <w:p w:rsidR="00BC21E5" w:rsidRPr="00913603" w:rsidRDefault="00BC21E5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>Rozhodli jsme se současně</w:t>
      </w:r>
      <w:r w:rsidR="00913603" w:rsidRPr="00913603">
        <w:rPr>
          <w:sz w:val="24"/>
          <w:szCs w:val="24"/>
        </w:rPr>
        <w:t>,</w:t>
      </w:r>
      <w:r w:rsidRPr="00913603">
        <w:rPr>
          <w:sz w:val="24"/>
          <w:szCs w:val="24"/>
        </w:rPr>
        <w:t xml:space="preserve"> při respektování nařízení a doporučení vlády České republiky</w:t>
      </w:r>
      <w:r w:rsidR="00913603" w:rsidRPr="00913603">
        <w:rPr>
          <w:sz w:val="24"/>
          <w:szCs w:val="24"/>
        </w:rPr>
        <w:t>,</w:t>
      </w:r>
      <w:r w:rsidRPr="00913603">
        <w:rPr>
          <w:sz w:val="24"/>
          <w:szCs w:val="24"/>
        </w:rPr>
        <w:t xml:space="preserve"> přijmout opatření minimalizující kontakt našich zaměstnanců s třetími osobami i navzájem. Z tohoto důvodu je do objektů společnosti zakázán vstup nepovolaným osobám, výrazně omezena je činnost zákaznických center, přerušena je možnost hotovostních plateb na pokladnách. Řada našich zaměstnanců pracuje mimo své </w:t>
      </w:r>
      <w:r w:rsidR="00913603">
        <w:rPr>
          <w:sz w:val="24"/>
          <w:szCs w:val="24"/>
        </w:rPr>
        <w:t xml:space="preserve">stálé </w:t>
      </w:r>
      <w:r w:rsidRPr="00913603">
        <w:rPr>
          <w:sz w:val="24"/>
          <w:szCs w:val="24"/>
        </w:rPr>
        <w:t xml:space="preserve">pracoviště. </w:t>
      </w:r>
      <w:r w:rsidR="00913603" w:rsidRPr="00913603">
        <w:rPr>
          <w:sz w:val="24"/>
          <w:szCs w:val="24"/>
        </w:rPr>
        <w:t>Podrobnější informace jsou uvedeny na našich webových stránkách.</w:t>
      </w:r>
    </w:p>
    <w:p w:rsidR="00BC21E5" w:rsidRPr="00913603" w:rsidRDefault="00BC21E5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 xml:space="preserve">S ohledem na přijatá opatření si dovolujeme požádat naše zákazníky, aby řešili </w:t>
      </w:r>
      <w:r w:rsidR="00913603" w:rsidRPr="00913603">
        <w:rPr>
          <w:sz w:val="24"/>
          <w:szCs w:val="24"/>
        </w:rPr>
        <w:t xml:space="preserve">pouze neodkladné záležitosti a pomohli nám tím zajistit bezpečné dodávky pitné vody a bezproblémové odvádění odpadních vod i </w:t>
      </w:r>
      <w:r w:rsidR="00913603">
        <w:rPr>
          <w:sz w:val="24"/>
          <w:szCs w:val="24"/>
        </w:rPr>
        <w:t xml:space="preserve">v </w:t>
      </w:r>
      <w:r w:rsidR="00913603" w:rsidRPr="00913603">
        <w:rPr>
          <w:sz w:val="24"/>
          <w:szCs w:val="24"/>
        </w:rPr>
        <w:t>následujícím období.</w:t>
      </w:r>
    </w:p>
    <w:p w:rsidR="00913603" w:rsidRPr="00913603" w:rsidRDefault="00913603">
      <w:pPr>
        <w:rPr>
          <w:sz w:val="24"/>
          <w:szCs w:val="24"/>
        </w:rPr>
      </w:pPr>
      <w:r w:rsidRPr="00913603">
        <w:rPr>
          <w:sz w:val="24"/>
          <w:szCs w:val="24"/>
        </w:rPr>
        <w:t>Dne 16.3.2020</w:t>
      </w:r>
    </w:p>
    <w:p w:rsidR="00913603" w:rsidRPr="00913603" w:rsidRDefault="00913603">
      <w:pPr>
        <w:rPr>
          <w:sz w:val="24"/>
          <w:szCs w:val="24"/>
        </w:rPr>
      </w:pPr>
      <w:r w:rsidRPr="00913603">
        <w:rPr>
          <w:sz w:val="24"/>
          <w:szCs w:val="24"/>
        </w:rPr>
        <w:t>Vedení společnosti ČEVAK a.s.</w:t>
      </w:r>
    </w:p>
    <w:p w:rsidR="001C1369" w:rsidRDefault="001C1369"/>
    <w:sectPr w:rsidR="001C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4D"/>
    <w:rsid w:val="001C1369"/>
    <w:rsid w:val="0032794D"/>
    <w:rsid w:val="004A6C46"/>
    <w:rsid w:val="005055B9"/>
    <w:rsid w:val="00515214"/>
    <w:rsid w:val="00913603"/>
    <w:rsid w:val="00BC21E5"/>
    <w:rsid w:val="00D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E61"/>
  <w15:docId w15:val="{1812AA1B-1A37-461C-95A4-D338ACB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Kalač Martin</dc:creator>
  <cp:lastModifiedBy>Kramářová Jitka</cp:lastModifiedBy>
  <cp:revision>2</cp:revision>
  <dcterms:created xsi:type="dcterms:W3CDTF">2020-03-16T09:44:00Z</dcterms:created>
  <dcterms:modified xsi:type="dcterms:W3CDTF">2020-03-16T09:44:00Z</dcterms:modified>
</cp:coreProperties>
</file>